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Default="00E74D8F"/>
    <w:p w:rsidR="00136DFF" w:rsidRDefault="00136DFF"/>
    <w:p w:rsidR="00136DFF" w:rsidRPr="00D74B0C" w:rsidRDefault="00CB451F" w:rsidP="00404047">
      <w:pPr>
        <w:jc w:val="center"/>
        <w:rPr>
          <w:rFonts w:cstheme="minorHAnsi"/>
          <w:b/>
          <w:sz w:val="44"/>
          <w:lang w:val="es-ES"/>
        </w:rPr>
      </w:pPr>
      <w:bookmarkStart w:id="0" w:name="_GoBack"/>
      <w:bookmarkEnd w:id="0"/>
      <w:r w:rsidRPr="00D74B0C">
        <w:rPr>
          <w:rFonts w:cstheme="minorHAnsi"/>
          <w:b/>
          <w:sz w:val="44"/>
          <w:lang w:val="es-ES"/>
        </w:rPr>
        <w:t>D</w:t>
      </w:r>
      <w:r w:rsidR="00136DFF" w:rsidRPr="00D74B0C">
        <w:rPr>
          <w:rFonts w:cstheme="minorHAnsi"/>
          <w:b/>
          <w:sz w:val="44"/>
          <w:lang w:val="es-ES"/>
        </w:rPr>
        <w:t>ESCRIPCIÓN Y PERFIL DEL CARGO DE</w:t>
      </w:r>
      <w:r w:rsidR="00136DFF" w:rsidRPr="00136DFF">
        <w:rPr>
          <w:b/>
          <w:sz w:val="44"/>
          <w:lang w:val="es-ES"/>
        </w:rPr>
        <w:t xml:space="preserve"> </w:t>
      </w:r>
      <w:r w:rsidR="00136DFF" w:rsidRPr="00D74B0C">
        <w:rPr>
          <w:rFonts w:cstheme="minorHAnsi"/>
          <w:b/>
          <w:sz w:val="44"/>
          <w:lang w:val="es-ES"/>
        </w:rPr>
        <w:t>PRESIDENTE MUNICIPAL</w:t>
      </w:r>
    </w:p>
    <w:p w:rsidR="00DA7785" w:rsidRPr="00D74B0C" w:rsidRDefault="00DA7785" w:rsidP="00136DFF">
      <w:pPr>
        <w:jc w:val="center"/>
        <w:rPr>
          <w:rFonts w:cstheme="minorHAnsi"/>
          <w:b/>
          <w:sz w:val="44"/>
          <w:lang w:val="es-ES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0846" w:rsidRPr="00D74B0C" w:rsidTr="009D0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C37EB2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ANÁ</w:t>
            </w:r>
            <w:r w:rsidR="009D0846" w:rsidRPr="00D74B0C">
              <w:rPr>
                <w:rFonts w:cstheme="minorHAnsi"/>
                <w:b w:val="0"/>
                <w:color w:val="000000" w:themeColor="text1"/>
                <w:sz w:val="36"/>
                <w:u w:val="single"/>
                <w:lang w:val="es-ES"/>
              </w:rPr>
              <w:t>LISIS DE PUESTO</w:t>
            </w:r>
          </w:p>
        </w:tc>
      </w:tr>
      <w:tr w:rsidR="009D0846" w:rsidRPr="00D74B0C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rPr>
                <w:rFonts w:cstheme="minorHAnsi"/>
                <w:b w:val="0"/>
                <w:sz w:val="36"/>
                <w:u w:val="single"/>
                <w:lang w:val="es-ES"/>
              </w:rPr>
            </w:pPr>
          </w:p>
        </w:tc>
      </w:tr>
      <w:tr w:rsidR="009D0846" w:rsidRPr="00404047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  <w:r w:rsidRPr="00D74B0C">
              <w:rPr>
                <w:rFonts w:cstheme="minorHAnsi"/>
                <w:b w:val="0"/>
                <w:sz w:val="36"/>
                <w:lang w:val="es-ES"/>
              </w:rPr>
              <w:t xml:space="preserve">Objetivo: 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Sustentar la representación política y administrativa del Ayuntamiento, así como el ejecutor de sus determinaciones. Responsable directo de la Administración Pública </w:t>
            </w:r>
            <w:r w:rsidRPr="00D74B0C">
              <w:rPr>
                <w:rFonts w:cstheme="minorHAnsi"/>
                <w:bCs w:val="0"/>
                <w:color w:val="202124"/>
                <w:sz w:val="28"/>
                <w:shd w:val="clear" w:color="auto" w:fill="FFFFFF"/>
                <w:lang w:val="es-ES"/>
              </w:rPr>
              <w:t>Municipal</w:t>
            </w:r>
            <w:r w:rsidRPr="00D74B0C"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  <w:t> y el encargado de cuidar la correcta prestación de los servicios públicos.</w:t>
            </w:r>
          </w:p>
        </w:tc>
      </w:tr>
      <w:tr w:rsidR="009D0846" w:rsidRPr="00404047" w:rsidTr="009D08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28"/>
                <w:shd w:val="clear" w:color="auto" w:fill="FFFFFF"/>
                <w:lang w:val="es-ES"/>
              </w:rPr>
            </w:pPr>
          </w:p>
        </w:tc>
      </w:tr>
      <w:tr w:rsidR="009D0846" w:rsidRPr="00D74B0C" w:rsidTr="009D0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D0846" w:rsidRPr="00D74B0C" w:rsidRDefault="009D0846" w:rsidP="003E1945">
            <w:pPr>
              <w:jc w:val="both"/>
              <w:rPr>
                <w:rFonts w:cstheme="minorHAnsi"/>
                <w:color w:val="202124"/>
                <w:sz w:val="32"/>
                <w:shd w:val="clear" w:color="auto" w:fill="FFFFFF"/>
                <w:lang w:val="es-ES"/>
              </w:rPr>
            </w:pPr>
            <w:r w:rsidRPr="00D74B0C">
              <w:rPr>
                <w:rFonts w:cstheme="minorHAnsi"/>
                <w:color w:val="202124"/>
                <w:sz w:val="32"/>
                <w:shd w:val="clear" w:color="auto" w:fill="FFFFFF"/>
                <w:lang w:val="es-ES"/>
              </w:rPr>
              <w:t xml:space="preserve">Atribuciones del Presidente Municipal </w:t>
            </w:r>
          </w:p>
        </w:tc>
      </w:tr>
    </w:tbl>
    <w:p w:rsidR="00145213" w:rsidRPr="00D74B0C" w:rsidRDefault="00DB300F" w:rsidP="00DA7785">
      <w:pPr>
        <w:jc w:val="both"/>
        <w:rPr>
          <w:rFonts w:cstheme="minorHAnsi"/>
          <w:color w:val="202124"/>
          <w:sz w:val="28"/>
          <w:shd w:val="clear" w:color="auto" w:fill="FFFFFF"/>
          <w:lang w:val="es-ES"/>
        </w:rPr>
      </w:pP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(</w:t>
      </w:r>
      <w:r w:rsidR="00B163FD"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LOMEG</w:t>
      </w:r>
      <w:r w:rsidRPr="00D74B0C">
        <w:rPr>
          <w:rFonts w:cstheme="minorHAnsi"/>
          <w:i/>
          <w:color w:val="202124"/>
          <w:sz w:val="24"/>
          <w:shd w:val="clear" w:color="auto" w:fill="FFFFFF"/>
          <w:lang w:val="es-ES"/>
        </w:rPr>
        <w:t>, art. 77 fracción de la I a la XXIII).</w:t>
      </w:r>
    </w:p>
    <w:tbl>
      <w:tblPr>
        <w:tblStyle w:val="Tabladecuadrcula7concolores-nfasis6"/>
        <w:tblW w:w="0" w:type="auto"/>
        <w:tblLook w:val="04A0" w:firstRow="1" w:lastRow="0" w:firstColumn="1" w:lastColumn="0" w:noHBand="0" w:noVBand="1"/>
      </w:tblPr>
      <w:tblGrid>
        <w:gridCol w:w="8812"/>
      </w:tblGrid>
      <w:tr w:rsidR="009D0846" w:rsidRPr="00404047" w:rsidTr="001F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 w:val="0"/>
                <w:color w:val="000000" w:themeColor="text1"/>
                <w:lang w:val="es-ES"/>
              </w:rPr>
              <w:t>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>Ejecutar las determinaciones del Ayuntamiento y coordinar la Administración Pública municipal.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Cumplir y hacer cumplir las leyes, reglamentos, bandos de policía y buen Gobierno, y demás disposiciones legales del orden Municipal, Estatal y Federal.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Presidir las sesiones del Ayuntamiento, en las que tendrá en caso de empate, además de su voto individual, el voto dirimente.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Representar al Ayuntamiento en todos los actos oficiales y delegar, en su caso, esta representación.</w:t>
            </w:r>
          </w:p>
        </w:tc>
      </w:tr>
      <w:tr w:rsidR="009D0846" w:rsidRPr="00404047" w:rsidTr="001F1169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Presentar al Ayuntamiento iniciativas de reglamentos, bandos y demás disposiciones administrativas de observancia general o de reformas y adiciones en su caso; Ley Orgánica Municipal para el Estado de Guanajuato H. CONGRESO DEL ESTADO DE GUANAJUATO Expidió: LXI Legislatura Secretaría General Publicada: P.O. Núm. 146, Cuarta Parte, 11-09-2012 Instituto de Investigaciones Legislativas Última reforma: P.O. Núm. 98, Cuarta Parte, 20-06-2017 Página 28 de 97.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Promulgar y ordenar la publicación en el Periódico Oficial del Gobierno del Estado, de los reglamentos, bandos de policía y buen gobierno, acuerdos y demás disposiciones administrativas de observancia general, aprobados por el Ayuntamiento.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Conducir las relaciones del Ayuntamiento con los poderes federales, estatales y con otros ayuntamientos.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Eficientar la prestación de los servicios públicos municipales.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1F1169" w:rsidRPr="00D74B0C" w:rsidRDefault="001F1169" w:rsidP="005A4D61">
            <w:pPr>
              <w:jc w:val="both"/>
              <w:rPr>
                <w:rFonts w:cstheme="minorHAnsi"/>
                <w:b/>
                <w:color w:val="000000" w:themeColor="text1"/>
                <w:lang w:val="es-ES"/>
              </w:rPr>
            </w:pPr>
          </w:p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la recaudación de las contribuciones y demás ingresos propios del Municipio, se realicen conforme a las leyes aplicables.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lastRenderedPageBreak/>
              <w:t xml:space="preserve"> 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Supervisar la administración, registro, control, uso, mantenimiento y conservación del patrimonio municipal.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Rendir en el mes de septiembre, en sesión pública y solemne, el informe anual aprobado por el Ayuntamiento, sobre el estado que guarda la administración pública municipal.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Convocar por conducto del secretario, a las sesiones de Ayuntamiento, conforme a esta Ley y al reglamento interior.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Suscribir a nombre y con autorización del Ayuntamiento, los convenios, contratos y demás actos jurídicos que sean necesarios.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Proponer al Ayuntamiento, las personas que deban ocupar los cargos de secretario, tesorero, contralor y a los titulares de las dependencias y entidades de la Administración Pública Municipal.</w:t>
            </w:r>
          </w:p>
        </w:tc>
      </w:tr>
      <w:tr w:rsidR="009D0846" w:rsidRPr="00404047" w:rsidTr="001F116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Nombrar y remover del cargo, a los servidores Públicos Municipales no previstos en la fracción anterior, así como conceder o negar licencias.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XVI.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Promover la educación cívica y la celebración de ceremonias públicas, conforme al calendario cívico oficial.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se integren y funcionen las dependencias y entidades de la administración pública municipal.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XVIII.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Imponer las sanciones que correspondan, por violación a esta Ley, a los reglamentos, bandos de policía y buen gobierno, acuerdos y demás disposiciones administrativas de observancia general. Esta facultad podrá ser delegada; Ley Orgánica Municipal para el Estado de Guanajuato H. CONGRESO DEL ESTADO DE GUANAJUATO Expidió: LXI Legislatura Secretaría General Publicada: P.O. Núm. 146, Cuarta Parte, 11-09-2012 Instituto de Investigaciones Legislativas Última reforma: P.O. Núm. 98, Cuarta Parte, 20-06-2017 Página 29 de 97.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XIX.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Vigilar que el gasto público municipal, se realice conforme al presupuesto de egresos aprobado por el Ayuntamiento.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 xml:space="preserve"> XX.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Tener bajo su mando, los cuerpos de seguridad pública y tránsito municipal, en los términos de la ley de la materia.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color w:val="000000" w:themeColor="text1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Solicitar autorización del Ayuntamiento, para ausentarse del Municipio por más de quince días. </w:t>
            </w: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Coadyuvar con las autoridades federales y estatales en el ejercicio de sus atribuciones. </w:t>
            </w: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36"/>
                <w:lang w:val="es-ES"/>
              </w:rPr>
            </w:pPr>
            <w:r w:rsidRPr="00D74B0C">
              <w:rPr>
                <w:rFonts w:cstheme="minorHAnsi"/>
                <w:b/>
                <w:color w:val="000000" w:themeColor="text1"/>
                <w:lang w:val="es-ES"/>
              </w:rPr>
              <w:t>XXIII.</w:t>
            </w:r>
            <w:r w:rsidRPr="00D74B0C">
              <w:rPr>
                <w:rFonts w:cstheme="minorHAnsi"/>
                <w:color w:val="000000" w:themeColor="text1"/>
                <w:lang w:val="es-ES"/>
              </w:rPr>
              <w:t xml:space="preserve"> Las demás que le señale esta Ley y otras disposiciones legales aplicables.</w:t>
            </w:r>
          </w:p>
        </w:tc>
      </w:tr>
      <w:tr w:rsidR="009D0846" w:rsidRPr="00404047" w:rsidTr="001F116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center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  <w:tr w:rsidR="009D0846" w:rsidRPr="00404047" w:rsidTr="001F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2" w:type="dxa"/>
            <w:shd w:val="clear" w:color="auto" w:fill="auto"/>
          </w:tcPr>
          <w:p w:rsidR="009D0846" w:rsidRPr="00D74B0C" w:rsidRDefault="009D0846" w:rsidP="005A4D61">
            <w:pPr>
              <w:jc w:val="both"/>
              <w:rPr>
                <w:rFonts w:cstheme="minorHAnsi"/>
                <w:b/>
                <w:color w:val="000000" w:themeColor="text1"/>
                <w:sz w:val="44"/>
                <w:lang w:val="es-ES"/>
              </w:rPr>
            </w:pPr>
          </w:p>
        </w:tc>
      </w:tr>
    </w:tbl>
    <w:p w:rsidR="001F1169" w:rsidRPr="00D74B0C" w:rsidRDefault="001F1169" w:rsidP="001F1169">
      <w:pPr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center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404047" w:rsidP="00404047">
    <w:pPr>
      <w:pStyle w:val="Encabezado"/>
      <w:tabs>
        <w:tab w:val="clear" w:pos="4419"/>
        <w:tab w:val="clear" w:pos="8838"/>
        <w:tab w:val="left" w:pos="6390"/>
        <w:tab w:val="left" w:pos="697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E2D6993" wp14:editId="0F382291">
          <wp:simplePos x="0" y="0"/>
          <wp:positionH relativeFrom="margin">
            <wp:posOffset>4091940</wp:posOffset>
          </wp:positionH>
          <wp:positionV relativeFrom="paragraph">
            <wp:posOffset>-392430</wp:posOffset>
          </wp:positionV>
          <wp:extent cx="1390650" cy="1285875"/>
          <wp:effectExtent l="0" t="0" r="0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3B8E6FF1" wp14:editId="62693149">
          <wp:simplePos x="0" y="0"/>
          <wp:positionH relativeFrom="margin">
            <wp:posOffset>-499110</wp:posOffset>
          </wp:positionH>
          <wp:positionV relativeFrom="paragraph">
            <wp:posOffset>-334645</wp:posOffset>
          </wp:positionV>
          <wp:extent cx="1076325" cy="1028700"/>
          <wp:effectExtent l="0" t="0" r="9525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136DFF"/>
    <w:rsid w:val="00145213"/>
    <w:rsid w:val="001F1169"/>
    <w:rsid w:val="00404047"/>
    <w:rsid w:val="004D49E4"/>
    <w:rsid w:val="008833CA"/>
    <w:rsid w:val="009D0846"/>
    <w:rsid w:val="00A005EB"/>
    <w:rsid w:val="00AA472B"/>
    <w:rsid w:val="00B163FD"/>
    <w:rsid w:val="00C37EB2"/>
    <w:rsid w:val="00CB451F"/>
    <w:rsid w:val="00D74B0C"/>
    <w:rsid w:val="00DA7785"/>
    <w:rsid w:val="00DB300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84514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13</cp:revision>
  <dcterms:created xsi:type="dcterms:W3CDTF">2022-03-05T22:05:00Z</dcterms:created>
  <dcterms:modified xsi:type="dcterms:W3CDTF">2022-04-01T21:07:00Z</dcterms:modified>
</cp:coreProperties>
</file>